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D98" w:rsidRDefault="009004B5" w:rsidP="00D76D9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 w:rsidRPr="00491FEC">
        <w:rPr>
          <w:color w:val="000000"/>
          <w:sz w:val="28"/>
          <w:szCs w:val="28"/>
          <w:shd w:val="clear" w:color="auto" w:fill="FFFFFF"/>
        </w:rPr>
        <w:t xml:space="preserve">О применении кадровых технологий для эффективного отбора и адаптации на государственной гражданской службе Ханты-Мансийского автономного округа – Югры </w:t>
      </w:r>
    </w:p>
    <w:p w:rsidR="009004B5" w:rsidRPr="00D76D98" w:rsidRDefault="009004B5" w:rsidP="00D76D98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000000"/>
          <w:sz w:val="28"/>
          <w:szCs w:val="28"/>
          <w:shd w:val="clear" w:color="auto" w:fill="FFFFFF"/>
        </w:rPr>
      </w:pPr>
      <w:r w:rsidRPr="00D76D98">
        <w:rPr>
          <w:i/>
          <w:color w:val="000000"/>
          <w:sz w:val="28"/>
          <w:szCs w:val="28"/>
          <w:shd w:val="clear" w:color="auto" w:fill="FFFFFF"/>
        </w:rPr>
        <w:t xml:space="preserve">(новые подходы к методике проведения конкурсов, </w:t>
      </w:r>
      <w:r w:rsidRPr="00D76D98">
        <w:rPr>
          <w:b/>
          <w:i/>
          <w:color w:val="000000"/>
          <w:sz w:val="28"/>
          <w:szCs w:val="28"/>
          <w:shd w:val="clear" w:color="auto" w:fill="FFFFFF"/>
        </w:rPr>
        <w:t>наставничество</w:t>
      </w:r>
      <w:r w:rsidR="00D76D98" w:rsidRPr="00D76D98">
        <w:rPr>
          <w:i/>
          <w:color w:val="000000"/>
          <w:sz w:val="28"/>
          <w:szCs w:val="28"/>
          <w:shd w:val="clear" w:color="auto" w:fill="FFFFFF"/>
        </w:rPr>
        <w:t>, квалификационные требования)</w:t>
      </w:r>
    </w:p>
    <w:p w:rsidR="009004B5" w:rsidRDefault="009004B5" w:rsidP="00491FE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</w:p>
    <w:p w:rsidR="00966DAD" w:rsidRPr="00491FEC" w:rsidRDefault="00966DAD" w:rsidP="00D76D98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r w:rsidRPr="00491FEC">
        <w:rPr>
          <w:color w:val="000000"/>
          <w:sz w:val="28"/>
          <w:szCs w:val="28"/>
          <w:shd w:val="clear" w:color="auto" w:fill="FFFFFF"/>
        </w:rPr>
        <w:t xml:space="preserve">В соответствии с законом Ханты-Мансийского автономного округа – Югры от 30.12.2008 № 172-оз «О резервах управленческих кадров </w:t>
      </w:r>
      <w:proofErr w:type="gramStart"/>
      <w:r w:rsidRPr="00491FEC">
        <w:rPr>
          <w:color w:val="000000"/>
          <w:sz w:val="28"/>
          <w:szCs w:val="28"/>
          <w:shd w:val="clear" w:color="auto" w:fill="FFFFFF"/>
        </w:rPr>
        <w:t>в</w:t>
      </w:r>
      <w:proofErr w:type="gramEnd"/>
      <w:r w:rsidRPr="00491FEC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491FEC">
        <w:rPr>
          <w:color w:val="000000"/>
          <w:sz w:val="28"/>
          <w:szCs w:val="28"/>
          <w:shd w:val="clear" w:color="auto" w:fill="FFFFFF"/>
        </w:rPr>
        <w:t>Ханты-Мансийском</w:t>
      </w:r>
      <w:proofErr w:type="gramEnd"/>
      <w:r w:rsidRPr="00491FEC">
        <w:rPr>
          <w:color w:val="000000"/>
          <w:sz w:val="28"/>
          <w:szCs w:val="28"/>
          <w:shd w:val="clear" w:color="auto" w:fill="FFFFFF"/>
        </w:rPr>
        <w:t xml:space="preserve"> автономном округе – Югре» одним из видов </w:t>
      </w:r>
      <w:r w:rsidR="00F96F47" w:rsidRPr="00491FEC">
        <w:rPr>
          <w:color w:val="000000"/>
          <w:sz w:val="28"/>
          <w:szCs w:val="28"/>
          <w:shd w:val="clear" w:color="auto" w:fill="FFFFFF"/>
        </w:rPr>
        <w:t>работы с резервом</w:t>
      </w:r>
      <w:r w:rsidRPr="00491FEC">
        <w:rPr>
          <w:color w:val="000000"/>
          <w:sz w:val="28"/>
          <w:szCs w:val="28"/>
          <w:shd w:val="clear" w:color="auto" w:fill="FFFFFF"/>
        </w:rPr>
        <w:t xml:space="preserve"> является наставничество.</w:t>
      </w:r>
    </w:p>
    <w:p w:rsidR="00966DAD" w:rsidRPr="00491FEC" w:rsidRDefault="00966DAD" w:rsidP="00491F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491FEC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Эта кадровая технология обеспечивает передачу посредством планомерной работы знаний, навыков и установок от более опытного </w:t>
      </w:r>
      <w:r w:rsidR="005B1A16">
        <w:rPr>
          <w:rFonts w:ascii="Times New Roman" w:hAnsi="Times New Roman" w:cs="Times New Roman"/>
          <w:color w:val="000000"/>
          <w:spacing w:val="-6"/>
          <w:sz w:val="28"/>
          <w:szCs w:val="28"/>
        </w:rPr>
        <w:t>служащего</w:t>
      </w:r>
      <w:r w:rsidRPr="00491FEC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– менее опытному.</w:t>
      </w:r>
    </w:p>
    <w:p w:rsidR="009004B5" w:rsidRPr="00491FEC" w:rsidRDefault="00013FF8" w:rsidP="00491FEC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491FEC">
        <w:rPr>
          <w:color w:val="000000"/>
          <w:sz w:val="28"/>
          <w:szCs w:val="28"/>
          <w:shd w:val="clear" w:color="auto" w:fill="FFFFFF"/>
        </w:rPr>
        <w:t xml:space="preserve">Целями наставничества являются подготовка служащих к самостоятельному выполнению должностных обязанностей, минимизация периода их адаптации </w:t>
      </w:r>
      <w:r w:rsidR="00351DC6" w:rsidRPr="00491FEC">
        <w:rPr>
          <w:color w:val="000000"/>
          <w:sz w:val="28"/>
          <w:szCs w:val="28"/>
          <w:shd w:val="clear" w:color="auto" w:fill="FFFFFF"/>
        </w:rPr>
        <w:t xml:space="preserve">к замещаемой должности, помощь в их профессиональном становлении, приобретении профессиональных знаний и навыков выполнения служебных обязанностей. </w:t>
      </w:r>
    </w:p>
    <w:p w:rsidR="00F47700" w:rsidRPr="00491FEC" w:rsidRDefault="00F47700" w:rsidP="00491F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1FEC">
        <w:rPr>
          <w:rFonts w:ascii="Times New Roman" w:hAnsi="Times New Roman" w:cs="Times New Roman"/>
          <w:sz w:val="28"/>
          <w:szCs w:val="28"/>
        </w:rPr>
        <w:t>Организация и внедрение наставничества предполагает реализацию четырех основных этапов:</w:t>
      </w:r>
    </w:p>
    <w:p w:rsidR="00F47700" w:rsidRPr="00491FEC" w:rsidRDefault="00F47700" w:rsidP="00491FEC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1FEC">
        <w:rPr>
          <w:rFonts w:ascii="Times New Roman" w:hAnsi="Times New Roman" w:cs="Times New Roman"/>
          <w:sz w:val="28"/>
          <w:szCs w:val="28"/>
        </w:rPr>
        <w:t>Организация наставничества;</w:t>
      </w:r>
    </w:p>
    <w:p w:rsidR="00F47700" w:rsidRPr="00491FEC" w:rsidRDefault="00F47700" w:rsidP="00491FEC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1FEC">
        <w:rPr>
          <w:rFonts w:ascii="Times New Roman" w:hAnsi="Times New Roman" w:cs="Times New Roman"/>
          <w:sz w:val="28"/>
          <w:szCs w:val="28"/>
        </w:rPr>
        <w:t>Назначение наставников и лиц, в отношении которых осуществляется наставничество;</w:t>
      </w:r>
    </w:p>
    <w:p w:rsidR="00F47700" w:rsidRPr="00491FEC" w:rsidRDefault="00F47700" w:rsidP="00491FEC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1FEC">
        <w:rPr>
          <w:rFonts w:ascii="Times New Roman" w:hAnsi="Times New Roman" w:cs="Times New Roman"/>
          <w:sz w:val="28"/>
          <w:szCs w:val="28"/>
        </w:rPr>
        <w:t>Прохождение наставничества;</w:t>
      </w:r>
    </w:p>
    <w:p w:rsidR="00F47700" w:rsidRPr="00491FEC" w:rsidRDefault="00F47700" w:rsidP="00491FEC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1FEC">
        <w:rPr>
          <w:rFonts w:ascii="Times New Roman" w:hAnsi="Times New Roman" w:cs="Times New Roman"/>
          <w:sz w:val="28"/>
          <w:szCs w:val="28"/>
        </w:rPr>
        <w:t>Завершение наставничества.</w:t>
      </w:r>
    </w:p>
    <w:p w:rsidR="00F47700" w:rsidRPr="00491FEC" w:rsidRDefault="00F47700" w:rsidP="00491FE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1FEC">
        <w:rPr>
          <w:rFonts w:ascii="Times New Roman" w:hAnsi="Times New Roman" w:cs="Times New Roman"/>
          <w:sz w:val="28"/>
          <w:szCs w:val="28"/>
        </w:rPr>
        <w:t>На первом этапе принимаются необходимые документы, определяются ответственные лица за организацию и руководство наставничеством, а также выбираются формы наставничества.</w:t>
      </w:r>
    </w:p>
    <w:p w:rsidR="00F47700" w:rsidRPr="00491FEC" w:rsidRDefault="00F47700" w:rsidP="00491FE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1FEC">
        <w:rPr>
          <w:rFonts w:ascii="Times New Roman" w:hAnsi="Times New Roman" w:cs="Times New Roman"/>
          <w:sz w:val="28"/>
          <w:szCs w:val="28"/>
        </w:rPr>
        <w:t>На втором этапе происходит назначение наставников и лиц, в отношении которых осуществляется наставничество.</w:t>
      </w:r>
    </w:p>
    <w:p w:rsidR="00F47700" w:rsidRPr="00491FEC" w:rsidRDefault="00F47700" w:rsidP="00491FE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1FEC">
        <w:rPr>
          <w:rFonts w:ascii="Times New Roman" w:hAnsi="Times New Roman" w:cs="Times New Roman"/>
          <w:sz w:val="28"/>
          <w:szCs w:val="28"/>
        </w:rPr>
        <w:t>На третьем этапе происходит реализация процесса наставничества: утверждается перечень мероприятий по наставничеству, определяются формы и методы работы наставников, осуществляется выбор инструментов, применяемых для реализации наставничества.</w:t>
      </w:r>
    </w:p>
    <w:p w:rsidR="00F47700" w:rsidRPr="00491FEC" w:rsidRDefault="00F47700" w:rsidP="00491FE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1FEC">
        <w:rPr>
          <w:rFonts w:ascii="Times New Roman" w:hAnsi="Times New Roman" w:cs="Times New Roman"/>
          <w:sz w:val="28"/>
          <w:szCs w:val="28"/>
        </w:rPr>
        <w:t>Завершающий этап предполагает подведение итогов наставничества и получение обратной связи от наставников и лиц, в отношении которых осуществлялось наставничество, с помощью заполнения формализованных отчетов (анкет). Далее происходит обработка формализованных отчетов (анкет) и поощрение наставников по результатам проведенной работы.</w:t>
      </w:r>
    </w:p>
    <w:p w:rsidR="00F47700" w:rsidRPr="00491FEC" w:rsidRDefault="00F47700" w:rsidP="00491FE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61AD5" w:rsidRPr="00491FEC" w:rsidRDefault="00B81D7D" w:rsidP="00D76D9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2016 </w:t>
      </w:r>
      <w:r w:rsidR="001E3D5A">
        <w:rPr>
          <w:color w:val="000000"/>
          <w:sz w:val="28"/>
          <w:szCs w:val="28"/>
        </w:rPr>
        <w:t xml:space="preserve">наставничество закреплено с участниками резерва управленческих кадров </w:t>
      </w:r>
      <w:r w:rsidR="005B1A16">
        <w:rPr>
          <w:color w:val="000000"/>
          <w:sz w:val="28"/>
          <w:szCs w:val="28"/>
        </w:rPr>
        <w:t xml:space="preserve">только </w:t>
      </w:r>
      <w:r w:rsidR="001E3D5A">
        <w:rPr>
          <w:color w:val="000000"/>
          <w:sz w:val="28"/>
          <w:szCs w:val="28"/>
        </w:rPr>
        <w:t>«перспективного» уровня</w:t>
      </w:r>
      <w:r w:rsidR="001E3D5A" w:rsidRPr="001E3D5A">
        <w:rPr>
          <w:color w:val="000000"/>
          <w:sz w:val="28"/>
          <w:szCs w:val="28"/>
          <w:shd w:val="clear" w:color="auto" w:fill="FFFFFF"/>
        </w:rPr>
        <w:t xml:space="preserve"> </w:t>
      </w:r>
      <w:r w:rsidR="001E3D5A" w:rsidRPr="00491FEC">
        <w:rPr>
          <w:color w:val="000000"/>
          <w:sz w:val="28"/>
          <w:szCs w:val="28"/>
          <w:shd w:val="clear" w:color="auto" w:fill="FFFFFF"/>
        </w:rPr>
        <w:t>готовности к замещению руководящих должностей</w:t>
      </w:r>
      <w:r w:rsidR="001E3D5A">
        <w:rPr>
          <w:color w:val="000000"/>
          <w:sz w:val="28"/>
          <w:szCs w:val="28"/>
        </w:rPr>
        <w:t xml:space="preserve">. </w:t>
      </w:r>
      <w:r w:rsidR="00161AD5" w:rsidRPr="00491FEC">
        <w:rPr>
          <w:color w:val="000000"/>
          <w:sz w:val="28"/>
          <w:szCs w:val="28"/>
        </w:rPr>
        <w:t xml:space="preserve">В целях обеспечения эффективности обучения </w:t>
      </w:r>
      <w:r w:rsidR="001E3D5A">
        <w:rPr>
          <w:color w:val="000000"/>
          <w:sz w:val="28"/>
          <w:szCs w:val="28"/>
        </w:rPr>
        <w:t>и</w:t>
      </w:r>
      <w:r w:rsidR="00161AD5" w:rsidRPr="00491FEC">
        <w:rPr>
          <w:color w:val="000000"/>
          <w:sz w:val="28"/>
          <w:szCs w:val="28"/>
        </w:rPr>
        <w:t xml:space="preserve"> содействия в профессиональном развитии представителей "перспективного" уровня </w:t>
      </w:r>
      <w:r w:rsidR="00F96F47" w:rsidRPr="00491FEC">
        <w:rPr>
          <w:color w:val="000000"/>
          <w:sz w:val="28"/>
          <w:szCs w:val="28"/>
          <w:shd w:val="clear" w:color="auto" w:fill="FFFFFF"/>
        </w:rPr>
        <w:t>участника резерва</w:t>
      </w:r>
      <w:r w:rsidR="00491FEC">
        <w:rPr>
          <w:color w:val="000000"/>
          <w:sz w:val="28"/>
          <w:szCs w:val="28"/>
          <w:shd w:val="clear" w:color="auto" w:fill="FFFFFF"/>
        </w:rPr>
        <w:t xml:space="preserve"> </w:t>
      </w:r>
      <w:r w:rsidR="00161AD5" w:rsidRPr="00491FEC">
        <w:rPr>
          <w:color w:val="000000"/>
          <w:sz w:val="28"/>
          <w:szCs w:val="28"/>
        </w:rPr>
        <w:t xml:space="preserve">в течение 30 дней с даты их </w:t>
      </w:r>
      <w:r w:rsidR="00161AD5" w:rsidRPr="00491FEC">
        <w:rPr>
          <w:color w:val="000000"/>
          <w:sz w:val="28"/>
          <w:szCs w:val="28"/>
        </w:rPr>
        <w:lastRenderedPageBreak/>
        <w:t xml:space="preserve">включения в резерв управленческих кадров уполномоченным органом вносятся на рассмотрение комиссии </w:t>
      </w:r>
      <w:r w:rsidR="00CE4B96" w:rsidRPr="00491FEC">
        <w:rPr>
          <w:color w:val="000000"/>
          <w:sz w:val="28"/>
          <w:szCs w:val="28"/>
        </w:rPr>
        <w:t>(Комиссии при Губернаторе Ханты-Мансийского автономного округа</w:t>
      </w:r>
      <w:r w:rsidR="00F96F47" w:rsidRPr="00491FEC">
        <w:rPr>
          <w:color w:val="000000"/>
          <w:sz w:val="28"/>
          <w:szCs w:val="28"/>
        </w:rPr>
        <w:t xml:space="preserve"> – Югр</w:t>
      </w:r>
      <w:r w:rsidR="00CE4B96" w:rsidRPr="00491FEC">
        <w:rPr>
          <w:color w:val="000000"/>
          <w:sz w:val="28"/>
          <w:szCs w:val="28"/>
        </w:rPr>
        <w:t xml:space="preserve">ы по формированию и подготовке резерва управленческих кадров) </w:t>
      </w:r>
      <w:r w:rsidR="00161AD5" w:rsidRPr="00491FEC">
        <w:rPr>
          <w:color w:val="000000"/>
          <w:sz w:val="28"/>
          <w:szCs w:val="28"/>
        </w:rPr>
        <w:t>кандидатуры наставников.</w:t>
      </w:r>
    </w:p>
    <w:p w:rsidR="00D76D98" w:rsidRPr="00491FEC" w:rsidRDefault="00D76D98" w:rsidP="00D76D9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491FEC">
        <w:rPr>
          <w:color w:val="000000"/>
          <w:sz w:val="28"/>
          <w:szCs w:val="28"/>
        </w:rPr>
        <w:t>Персональный состав наставников определяется решением комиссии и оформляется протоколом заседания Комиссии при Губернаторе Ханты-Мансийского автономного округа – Югры по формированию и подготовке резерва управленческих кадров.</w:t>
      </w:r>
    </w:p>
    <w:p w:rsidR="00D76D98" w:rsidRPr="00491FEC" w:rsidRDefault="00D76D98" w:rsidP="00D76D9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491FEC">
        <w:rPr>
          <w:color w:val="000000"/>
          <w:sz w:val="28"/>
          <w:szCs w:val="28"/>
        </w:rPr>
        <w:t>Наставничество осуществляется как в отношении одного, так и нескольких участников резерва одновременно в соответствии с решением комиссии.</w:t>
      </w:r>
    </w:p>
    <w:p w:rsidR="00917ADD" w:rsidRPr="00491FEC" w:rsidRDefault="00917ADD" w:rsidP="00491FE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96F47" w:rsidRDefault="00F96F47" w:rsidP="00D76D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1FEC">
        <w:rPr>
          <w:rFonts w:ascii="Times New Roman" w:hAnsi="Times New Roman" w:cs="Times New Roman"/>
          <w:sz w:val="28"/>
          <w:szCs w:val="28"/>
        </w:rPr>
        <w:t>На сегодняшний день с резервистами из перспективного уровня</w:t>
      </w:r>
      <w:r w:rsidR="00D76D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(21 чел.)</w:t>
      </w:r>
      <w:r w:rsidRPr="00491F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91FEC">
        <w:rPr>
          <w:rFonts w:ascii="Times New Roman" w:hAnsi="Times New Roman" w:cs="Times New Roman"/>
          <w:sz w:val="28"/>
          <w:szCs w:val="28"/>
        </w:rPr>
        <w:t>работают 14 наставников</w:t>
      </w:r>
      <w:r w:rsidR="00D76D98">
        <w:rPr>
          <w:rFonts w:ascii="Times New Roman" w:hAnsi="Times New Roman" w:cs="Times New Roman"/>
          <w:sz w:val="28"/>
          <w:szCs w:val="28"/>
        </w:rPr>
        <w:t xml:space="preserve"> -</w:t>
      </w:r>
      <w:r w:rsidRPr="00491FEC">
        <w:rPr>
          <w:rFonts w:ascii="Times New Roman" w:hAnsi="Times New Roman" w:cs="Times New Roman"/>
          <w:sz w:val="28"/>
          <w:szCs w:val="28"/>
        </w:rPr>
        <w:t xml:space="preserve"> это руководители и заместители руководителей органов государственной власти. </w:t>
      </w:r>
    </w:p>
    <w:p w:rsidR="00161AD5" w:rsidRPr="00491FEC" w:rsidRDefault="00161AD5" w:rsidP="00491FE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</w:p>
    <w:p w:rsidR="009709E7" w:rsidRPr="00491FEC" w:rsidRDefault="009709E7" w:rsidP="00D76D9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491FEC">
        <w:rPr>
          <w:color w:val="000000"/>
          <w:sz w:val="28"/>
          <w:szCs w:val="28"/>
        </w:rPr>
        <w:t>В соответствии с постановлени</w:t>
      </w:r>
      <w:r w:rsidR="009004B5" w:rsidRPr="00491FEC">
        <w:rPr>
          <w:color w:val="000000"/>
          <w:sz w:val="28"/>
          <w:szCs w:val="28"/>
        </w:rPr>
        <w:t>ем</w:t>
      </w:r>
      <w:r w:rsidRPr="00491FEC">
        <w:rPr>
          <w:color w:val="000000"/>
          <w:sz w:val="28"/>
          <w:szCs w:val="28"/>
        </w:rPr>
        <w:t xml:space="preserve"> Губернатора Ханты-Мансийского автономного округа </w:t>
      </w:r>
      <w:r w:rsidR="009004B5" w:rsidRPr="00491FEC">
        <w:rPr>
          <w:color w:val="000000"/>
          <w:sz w:val="28"/>
          <w:szCs w:val="28"/>
        </w:rPr>
        <w:t xml:space="preserve">– Югры от 27 декабря 2010 года </w:t>
      </w:r>
      <w:r w:rsidRPr="00491FEC">
        <w:rPr>
          <w:color w:val="000000"/>
          <w:sz w:val="28"/>
          <w:szCs w:val="28"/>
        </w:rPr>
        <w:t>№ 248 «О Порядке формирования резерва управленческих кадров для замещения руководящих должностей в органах государственной власти Ханты-Мансийского автономного округа – Югры»</w:t>
      </w:r>
      <w:r w:rsidR="009004B5" w:rsidRPr="00491FEC">
        <w:rPr>
          <w:color w:val="000000"/>
          <w:sz w:val="28"/>
          <w:szCs w:val="28"/>
        </w:rPr>
        <w:t xml:space="preserve"> </w:t>
      </w:r>
      <w:r w:rsidR="00966DAD" w:rsidRPr="00491FEC">
        <w:rPr>
          <w:color w:val="000000"/>
          <w:sz w:val="28"/>
          <w:szCs w:val="28"/>
        </w:rPr>
        <w:t>(</w:t>
      </w:r>
      <w:r w:rsidR="009004B5" w:rsidRPr="00491FEC">
        <w:rPr>
          <w:color w:val="000000"/>
          <w:sz w:val="28"/>
          <w:szCs w:val="28"/>
        </w:rPr>
        <w:t>пункт</w:t>
      </w:r>
      <w:r w:rsidR="00966DAD" w:rsidRPr="00491FEC">
        <w:rPr>
          <w:color w:val="000000"/>
          <w:sz w:val="28"/>
          <w:szCs w:val="28"/>
        </w:rPr>
        <w:t>ы</w:t>
      </w:r>
      <w:r w:rsidR="009004B5" w:rsidRPr="00491FEC">
        <w:rPr>
          <w:color w:val="000000"/>
          <w:sz w:val="28"/>
          <w:szCs w:val="28"/>
        </w:rPr>
        <w:t xml:space="preserve"> 4.10, 4.11, 4.13</w:t>
      </w:r>
      <w:r w:rsidR="00D76D98">
        <w:rPr>
          <w:color w:val="000000"/>
          <w:sz w:val="28"/>
          <w:szCs w:val="28"/>
        </w:rPr>
        <w:t xml:space="preserve">) </w:t>
      </w:r>
      <w:r w:rsidR="00D76D98">
        <w:rPr>
          <w:rStyle w:val="a4"/>
          <w:color w:val="000000"/>
          <w:sz w:val="28"/>
          <w:szCs w:val="28"/>
        </w:rPr>
        <w:t>в</w:t>
      </w:r>
      <w:r w:rsidRPr="00491FEC">
        <w:rPr>
          <w:rStyle w:val="a4"/>
          <w:color w:val="000000"/>
          <w:sz w:val="28"/>
          <w:szCs w:val="28"/>
        </w:rPr>
        <w:t xml:space="preserve"> обязанности наставника входит:</w:t>
      </w:r>
    </w:p>
    <w:p w:rsidR="009709E7" w:rsidRPr="00491FEC" w:rsidRDefault="00D76D98" w:rsidP="00491FE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9709E7" w:rsidRPr="00491FEC">
        <w:rPr>
          <w:color w:val="000000"/>
          <w:sz w:val="28"/>
          <w:szCs w:val="28"/>
        </w:rPr>
        <w:t>участие в разработке проектов индивидуальных планов обучения резервистов;</w:t>
      </w:r>
    </w:p>
    <w:p w:rsidR="009709E7" w:rsidRPr="00491FEC" w:rsidRDefault="00D76D98" w:rsidP="00491FE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9709E7" w:rsidRPr="00491FEC">
        <w:rPr>
          <w:color w:val="000000"/>
          <w:sz w:val="28"/>
          <w:szCs w:val="28"/>
        </w:rPr>
        <w:t>содействие участникам резерва в совершенствовании их профессиональных знаний и навыков;</w:t>
      </w:r>
    </w:p>
    <w:p w:rsidR="009709E7" w:rsidRPr="00491FEC" w:rsidRDefault="00D76D98" w:rsidP="00491FE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9709E7" w:rsidRPr="00491FEC">
        <w:rPr>
          <w:color w:val="000000"/>
          <w:sz w:val="28"/>
          <w:szCs w:val="28"/>
        </w:rPr>
        <w:t>привлечение участников резерва к участию в коммуникативных мероприятиях, организуемых по инициативе наставника;</w:t>
      </w:r>
    </w:p>
    <w:p w:rsidR="009709E7" w:rsidRPr="00491FEC" w:rsidRDefault="00D76D98" w:rsidP="00491FE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9709E7" w:rsidRPr="00491FEC">
        <w:rPr>
          <w:color w:val="000000"/>
          <w:sz w:val="28"/>
          <w:szCs w:val="28"/>
        </w:rPr>
        <w:t>содействие в организации стажировки участника резерва;</w:t>
      </w:r>
    </w:p>
    <w:p w:rsidR="009709E7" w:rsidRPr="00491FEC" w:rsidRDefault="00D76D98" w:rsidP="00491FE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9709E7" w:rsidRPr="00491FEC">
        <w:rPr>
          <w:color w:val="000000"/>
          <w:sz w:val="28"/>
          <w:szCs w:val="28"/>
        </w:rPr>
        <w:t>оказание консультативной помощи участникам резерва в соответствии с компетенцией наставника;</w:t>
      </w:r>
    </w:p>
    <w:p w:rsidR="009709E7" w:rsidRPr="00491FEC" w:rsidRDefault="00D76D98" w:rsidP="00491FE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9709E7" w:rsidRPr="00491FEC">
        <w:rPr>
          <w:color w:val="000000"/>
          <w:sz w:val="28"/>
          <w:szCs w:val="28"/>
        </w:rPr>
        <w:t>изучение итогов выполнения индивидуальных планов обучения и внесение предложений в Департамент государственной гражданской службы и кадровой политики Ханты-Мансийского автономного округа – Югры по дальнейшему развитию компетенций участников резерва;</w:t>
      </w:r>
    </w:p>
    <w:p w:rsidR="009709E7" w:rsidRPr="00491FEC" w:rsidRDefault="00D76D98" w:rsidP="00491FE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9709E7" w:rsidRPr="00491FEC">
        <w:rPr>
          <w:color w:val="000000"/>
          <w:sz w:val="28"/>
          <w:szCs w:val="28"/>
        </w:rPr>
        <w:t>подготовка предложений по исключению из резерва в связи с невыполнением участником резерва индивидуального плана обучения.</w:t>
      </w:r>
    </w:p>
    <w:p w:rsidR="009709E7" w:rsidRPr="00491FEC" w:rsidRDefault="009709E7" w:rsidP="00491FE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91FEC">
        <w:rPr>
          <w:color w:val="000000"/>
          <w:sz w:val="28"/>
          <w:szCs w:val="28"/>
        </w:rPr>
        <w:t> </w:t>
      </w:r>
    </w:p>
    <w:p w:rsidR="009709E7" w:rsidRPr="00491FEC" w:rsidRDefault="009709E7" w:rsidP="00491FE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91FEC">
        <w:rPr>
          <w:rStyle w:val="a4"/>
          <w:color w:val="000000"/>
          <w:sz w:val="28"/>
          <w:szCs w:val="28"/>
        </w:rPr>
        <w:t>Наставник имеет право:</w:t>
      </w:r>
    </w:p>
    <w:p w:rsidR="009709E7" w:rsidRPr="00491FEC" w:rsidRDefault="00A82CA0" w:rsidP="00491FE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9709E7" w:rsidRPr="00491FEC">
        <w:rPr>
          <w:color w:val="000000"/>
          <w:sz w:val="28"/>
          <w:szCs w:val="28"/>
        </w:rPr>
        <w:t>запрашивать у Департамента государственной гражданской службы и кадровой политики Ханты-Мансийского автономного округа – Югры информацию о прошедших участником резерва обучающих мероприятиях;</w:t>
      </w:r>
    </w:p>
    <w:p w:rsidR="009709E7" w:rsidRPr="00491FEC" w:rsidRDefault="00A82CA0" w:rsidP="00491FE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9709E7" w:rsidRPr="00491FEC">
        <w:rPr>
          <w:color w:val="000000"/>
          <w:sz w:val="28"/>
          <w:szCs w:val="28"/>
        </w:rPr>
        <w:t>изучать результаты текущей и итоговой оценки компетенций участников резерва;</w:t>
      </w:r>
    </w:p>
    <w:p w:rsidR="009709E7" w:rsidRPr="00491FEC" w:rsidRDefault="00A82CA0" w:rsidP="00491FE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="009709E7" w:rsidRPr="00491FEC">
        <w:rPr>
          <w:color w:val="000000"/>
          <w:sz w:val="28"/>
          <w:szCs w:val="28"/>
        </w:rPr>
        <w:t>вносить на рассмотрение комиссии итоги выполнения индивидуальных планов обучения, а также предложения по совершенствованию наставничества, работы с резервом и его эфф</w:t>
      </w:r>
      <w:r>
        <w:rPr>
          <w:color w:val="000000"/>
          <w:sz w:val="28"/>
          <w:szCs w:val="28"/>
        </w:rPr>
        <w:t>ективного использования;</w:t>
      </w:r>
    </w:p>
    <w:p w:rsidR="009709E7" w:rsidRDefault="00A82CA0" w:rsidP="00491FE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9709E7" w:rsidRPr="00491FEC">
        <w:rPr>
          <w:color w:val="000000"/>
          <w:sz w:val="28"/>
          <w:szCs w:val="28"/>
        </w:rPr>
        <w:t>в случае невыполнения участником резерва индивидуального плана обучения в течение первого года его действия на 50 и более процентов, наставник может внести на рассмотрение комиссии предложение о досрочном исключении указанного лица из резерва управленческих кадров.</w:t>
      </w:r>
    </w:p>
    <w:p w:rsidR="00E40057" w:rsidRPr="00491FEC" w:rsidRDefault="00E40057" w:rsidP="00491FE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40057" w:rsidRPr="00E40057" w:rsidRDefault="002719F5" w:rsidP="00D76D98">
      <w:pPr>
        <w:spacing w:after="255" w:line="255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40057" w:rsidRPr="0023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работе с резервом управленческих кадров применяется метод </w:t>
      </w:r>
      <w:r w:rsidR="00E40057" w:rsidRPr="00E40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проектного наставничества</w:t>
      </w:r>
      <w:r w:rsidR="00E40057" w:rsidRPr="0023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23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«Обучение действием»</w:t>
      </w:r>
      <w:r w:rsidRPr="00E40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0057" w:rsidRPr="0023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предполагае</w:t>
      </w:r>
      <w:r w:rsidR="00E40057" w:rsidRPr="00E40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</w:t>
      </w:r>
      <w:r w:rsidR="00E40057" w:rsidRPr="0023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определение и решение конкретных </w:t>
      </w:r>
      <w:r w:rsidRPr="0023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проблем и </w:t>
      </w:r>
      <w:r w:rsidR="00E40057" w:rsidRPr="0023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 </w:t>
      </w:r>
      <w:r w:rsidRPr="00E40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возможностью его дальнейшего применения</w:t>
      </w:r>
      <w:r w:rsidRPr="0023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0057" w:rsidRPr="0023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деятельности государственного</w:t>
      </w:r>
      <w:r w:rsidRPr="0023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органа</w:t>
      </w:r>
      <w:r w:rsidR="00E40057" w:rsidRPr="00E40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23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компетенци</w:t>
      </w:r>
      <w:r w:rsidR="00A82C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3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491FEC" w:rsidRDefault="0004515C" w:rsidP="00D76D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1FEC">
        <w:rPr>
          <w:rFonts w:ascii="Times New Roman" w:hAnsi="Times New Roman" w:cs="Times New Roman"/>
          <w:color w:val="000000"/>
          <w:sz w:val="28"/>
          <w:szCs w:val="28"/>
        </w:rPr>
        <w:t xml:space="preserve">Одним из ярких примеров работы наставников с резервом в автономном округе стала </w:t>
      </w:r>
      <w:r w:rsidR="00027944" w:rsidRPr="00491FEC">
        <w:rPr>
          <w:rFonts w:ascii="Times New Roman" w:hAnsi="Times New Roman" w:cs="Times New Roman"/>
          <w:sz w:val="28"/>
          <w:szCs w:val="28"/>
        </w:rPr>
        <w:t>«Ярмарк</w:t>
      </w:r>
      <w:r w:rsidRPr="00491FEC">
        <w:rPr>
          <w:rFonts w:ascii="Times New Roman" w:hAnsi="Times New Roman" w:cs="Times New Roman"/>
          <w:sz w:val="28"/>
          <w:szCs w:val="28"/>
        </w:rPr>
        <w:t>а</w:t>
      </w:r>
      <w:r w:rsidR="00027944" w:rsidRPr="00491FEC">
        <w:rPr>
          <w:rFonts w:ascii="Times New Roman" w:hAnsi="Times New Roman" w:cs="Times New Roman"/>
          <w:sz w:val="28"/>
          <w:szCs w:val="28"/>
        </w:rPr>
        <w:t xml:space="preserve"> проектов резерва управленческих кадров Ханты-Мансийского автономного округа – Югры»</w:t>
      </w:r>
      <w:r w:rsidR="00491FEC">
        <w:rPr>
          <w:rFonts w:ascii="Times New Roman" w:hAnsi="Times New Roman" w:cs="Times New Roman"/>
          <w:sz w:val="28"/>
          <w:szCs w:val="28"/>
        </w:rPr>
        <w:t>, н</w:t>
      </w:r>
      <w:r w:rsidRPr="00491FEC">
        <w:rPr>
          <w:rFonts w:ascii="Times New Roman" w:hAnsi="Times New Roman" w:cs="Times New Roman"/>
          <w:sz w:val="28"/>
          <w:szCs w:val="28"/>
        </w:rPr>
        <w:t>а которой в</w:t>
      </w:r>
      <w:r w:rsidRPr="00491FEC">
        <w:rPr>
          <w:rFonts w:ascii="Times New Roman" w:hAnsi="Times New Roman" w:cs="Times New Roman"/>
          <w:color w:val="000000"/>
          <w:sz w:val="28"/>
          <w:szCs w:val="28"/>
        </w:rPr>
        <w:t xml:space="preserve"> 2015 году </w:t>
      </w:r>
      <w:r w:rsidR="00027944" w:rsidRPr="00491FEC">
        <w:rPr>
          <w:rFonts w:ascii="Times New Roman" w:hAnsi="Times New Roman" w:cs="Times New Roman"/>
          <w:sz w:val="28"/>
          <w:szCs w:val="28"/>
        </w:rPr>
        <w:t xml:space="preserve">были представлены 10 </w:t>
      </w:r>
      <w:r w:rsidR="00027944" w:rsidRPr="00491FEC">
        <w:rPr>
          <w:rFonts w:ascii="Times New Roman" w:hAnsi="Times New Roman" w:cs="Times New Roman"/>
          <w:iCs/>
          <w:sz w:val="28"/>
          <w:szCs w:val="28"/>
        </w:rPr>
        <w:t>проектов, имеющих важное значение для социально-экономическ</w:t>
      </w:r>
      <w:r w:rsidR="00917ADD" w:rsidRPr="00491FEC">
        <w:rPr>
          <w:rFonts w:ascii="Times New Roman" w:hAnsi="Times New Roman" w:cs="Times New Roman"/>
          <w:iCs/>
          <w:sz w:val="28"/>
          <w:szCs w:val="28"/>
        </w:rPr>
        <w:t xml:space="preserve">ого развития автономного округа, </w:t>
      </w:r>
      <w:r w:rsidRPr="00491FEC">
        <w:rPr>
          <w:rFonts w:ascii="Times New Roman" w:hAnsi="Times New Roman" w:cs="Times New Roman"/>
          <w:iCs/>
          <w:sz w:val="28"/>
          <w:szCs w:val="28"/>
        </w:rPr>
        <w:t>где</w:t>
      </w:r>
      <w:r w:rsidR="00917ADD" w:rsidRPr="00491FEC">
        <w:rPr>
          <w:rFonts w:ascii="Times New Roman" w:hAnsi="Times New Roman" w:cs="Times New Roman"/>
          <w:iCs/>
          <w:sz w:val="28"/>
          <w:szCs w:val="28"/>
        </w:rPr>
        <w:t xml:space="preserve">  наставники выступили кураторами и координаторами проектов</w:t>
      </w:r>
      <w:r w:rsidR="00633796">
        <w:rPr>
          <w:rFonts w:ascii="Times New Roman" w:hAnsi="Times New Roman" w:cs="Times New Roman"/>
          <w:iCs/>
          <w:sz w:val="28"/>
          <w:szCs w:val="28"/>
        </w:rPr>
        <w:t>, а также членами экспертной комиссии на защите проектов</w:t>
      </w:r>
      <w:r w:rsidR="00917ADD" w:rsidRPr="00491F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17ADD" w:rsidRPr="00491FEC">
        <w:rPr>
          <w:rFonts w:ascii="Times New Roman" w:hAnsi="Times New Roman" w:cs="Times New Roman"/>
          <w:sz w:val="28"/>
          <w:szCs w:val="28"/>
        </w:rPr>
        <w:t xml:space="preserve"> </w:t>
      </w:r>
      <w:r w:rsidR="00A82CA0" w:rsidRPr="00633796">
        <w:rPr>
          <w:rFonts w:ascii="Times New Roman" w:hAnsi="Times New Roman" w:cs="Times New Roman"/>
          <w:sz w:val="28"/>
          <w:szCs w:val="28"/>
        </w:rPr>
        <w:t>В результате работы к</w:t>
      </w:r>
      <w:r w:rsidR="00633796">
        <w:rPr>
          <w:rFonts w:ascii="Times New Roman" w:hAnsi="Times New Roman" w:cs="Times New Roman"/>
          <w:sz w:val="28"/>
          <w:szCs w:val="28"/>
        </w:rPr>
        <w:t>омиссии определились три победителя.</w:t>
      </w:r>
      <w:r w:rsidR="00A82CA0" w:rsidRPr="00633796">
        <w:rPr>
          <w:rFonts w:ascii="Times New Roman" w:hAnsi="Times New Roman" w:cs="Times New Roman"/>
          <w:sz w:val="28"/>
          <w:szCs w:val="28"/>
        </w:rPr>
        <w:t xml:space="preserve"> </w:t>
      </w:r>
      <w:r w:rsidR="00265BBC">
        <w:rPr>
          <w:rFonts w:ascii="Times New Roman" w:hAnsi="Times New Roman" w:cs="Times New Roman"/>
          <w:sz w:val="28"/>
          <w:szCs w:val="28"/>
        </w:rPr>
        <w:t xml:space="preserve">Необходимо отметить, </w:t>
      </w:r>
      <w:r w:rsidR="00633796">
        <w:rPr>
          <w:rFonts w:ascii="Times New Roman" w:hAnsi="Times New Roman" w:cs="Times New Roman"/>
          <w:sz w:val="28"/>
          <w:szCs w:val="28"/>
        </w:rPr>
        <w:t>все три</w:t>
      </w:r>
      <w:r w:rsidR="00265BBC">
        <w:rPr>
          <w:rFonts w:ascii="Times New Roman" w:hAnsi="Times New Roman" w:cs="Times New Roman"/>
          <w:sz w:val="28"/>
          <w:szCs w:val="28"/>
        </w:rPr>
        <w:t xml:space="preserve"> проекта победителей в настоящее время находятся на стадии внедрения в курирующих органах власти.  </w:t>
      </w:r>
    </w:p>
    <w:p w:rsidR="00550F01" w:rsidRPr="00550F01" w:rsidRDefault="00550F01" w:rsidP="00D76D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F96F47" w:rsidRPr="00550F01" w:rsidRDefault="00F96F47" w:rsidP="00D76D9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1F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Наставничество </w:t>
      </w:r>
      <w:r w:rsidR="00917ADD" w:rsidRPr="00491F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кадровая технология может оказать помощь служащим в их профессиональном становлении, </w:t>
      </w:r>
      <w:r w:rsidR="00917ADD" w:rsidRPr="00550F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приобретении </w:t>
      </w:r>
      <w:r w:rsidR="00D76D98" w:rsidRPr="00550F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практических </w:t>
      </w:r>
      <w:r w:rsidR="00917ADD" w:rsidRPr="00550F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профессиональных знаний и навыков выполнения служебных обязанностей на различных уровнях. </w:t>
      </w:r>
      <w:r w:rsidR="00550F01">
        <w:rPr>
          <w:rFonts w:ascii="Times New Roman" w:hAnsi="Times New Roman" w:cs="Times New Roman"/>
          <w:sz w:val="28"/>
          <w:szCs w:val="28"/>
          <w:shd w:val="clear" w:color="auto" w:fill="FFFFFF"/>
        </w:rPr>
        <w:t>Для более активного привлечения к наставничеству, было бы целесообразно рассмотреть</w:t>
      </w:r>
      <w:r w:rsidR="00A906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возможность применения</w:t>
      </w:r>
      <w:r w:rsidR="00550F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материально</w:t>
      </w:r>
      <w:r w:rsidR="00A9065F">
        <w:rPr>
          <w:rFonts w:ascii="Times New Roman" w:hAnsi="Times New Roman" w:cs="Times New Roman"/>
          <w:sz w:val="28"/>
          <w:szCs w:val="28"/>
          <w:shd w:val="clear" w:color="auto" w:fill="FFFFFF"/>
        </w:rPr>
        <w:t>го</w:t>
      </w:r>
      <w:r w:rsidR="00550F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стимулировани</w:t>
      </w:r>
      <w:r w:rsidR="00A9065F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550F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наставников. А д</w:t>
      </w:r>
      <w:r w:rsidR="00917ADD" w:rsidRPr="00550F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ля грамотной организации наставничества </w:t>
      </w:r>
      <w:r w:rsidR="00D76D98" w:rsidRPr="00550F01">
        <w:rPr>
          <w:rFonts w:ascii="Times New Roman" w:hAnsi="Times New Roman" w:cs="Times New Roman"/>
          <w:sz w:val="28"/>
          <w:szCs w:val="28"/>
          <w:shd w:val="clear" w:color="auto" w:fill="FFFFFF"/>
        </w:rPr>
        <w:t>рекомендую использовать</w:t>
      </w:r>
      <w:r w:rsidR="00917ADD" w:rsidRPr="00550F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типовые форм</w:t>
      </w:r>
      <w:r w:rsidR="0004515C" w:rsidRPr="00550F01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="00917ADD" w:rsidRPr="00550F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документов </w:t>
      </w:r>
      <w:r w:rsidR="00D76D98" w:rsidRPr="00550F01">
        <w:rPr>
          <w:rFonts w:ascii="Times New Roman" w:hAnsi="Times New Roman" w:cs="Times New Roman"/>
          <w:sz w:val="28"/>
          <w:szCs w:val="28"/>
          <w:shd w:val="clear" w:color="auto" w:fill="FFFFFF"/>
        </w:rPr>
        <w:t>из</w:t>
      </w:r>
      <w:r w:rsidR="00917ADD" w:rsidRPr="00550F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</w:t>
      </w:r>
      <w:r w:rsidRPr="00550F01">
        <w:rPr>
          <w:rFonts w:ascii="Times New Roman" w:hAnsi="Times New Roman" w:cs="Times New Roman"/>
          <w:bCs/>
          <w:sz w:val="28"/>
          <w:szCs w:val="28"/>
        </w:rPr>
        <w:t>етодическ</w:t>
      </w:r>
      <w:r w:rsidR="00491FEC" w:rsidRPr="00550F01">
        <w:rPr>
          <w:rFonts w:ascii="Times New Roman" w:hAnsi="Times New Roman" w:cs="Times New Roman"/>
          <w:bCs/>
          <w:sz w:val="28"/>
          <w:szCs w:val="28"/>
        </w:rPr>
        <w:t>о</w:t>
      </w:r>
      <w:r w:rsidR="00D76D98" w:rsidRPr="00550F01">
        <w:rPr>
          <w:rFonts w:ascii="Times New Roman" w:hAnsi="Times New Roman" w:cs="Times New Roman"/>
          <w:bCs/>
          <w:sz w:val="28"/>
          <w:szCs w:val="28"/>
        </w:rPr>
        <w:t>го</w:t>
      </w:r>
      <w:r w:rsidRPr="00550F01">
        <w:rPr>
          <w:rFonts w:ascii="Times New Roman" w:hAnsi="Times New Roman" w:cs="Times New Roman"/>
          <w:bCs/>
          <w:sz w:val="28"/>
          <w:szCs w:val="28"/>
        </w:rPr>
        <w:t xml:space="preserve"> инструментар</w:t>
      </w:r>
      <w:r w:rsidR="00917ADD" w:rsidRPr="00550F01">
        <w:rPr>
          <w:rFonts w:ascii="Times New Roman" w:hAnsi="Times New Roman" w:cs="Times New Roman"/>
          <w:bCs/>
          <w:sz w:val="28"/>
          <w:szCs w:val="28"/>
        </w:rPr>
        <w:t>и</w:t>
      </w:r>
      <w:r w:rsidR="00D76D98" w:rsidRPr="00550F01">
        <w:rPr>
          <w:rFonts w:ascii="Times New Roman" w:hAnsi="Times New Roman" w:cs="Times New Roman"/>
          <w:bCs/>
          <w:sz w:val="28"/>
          <w:szCs w:val="28"/>
        </w:rPr>
        <w:t>я</w:t>
      </w:r>
      <w:r w:rsidR="00917ADD" w:rsidRPr="00550F01">
        <w:rPr>
          <w:rFonts w:ascii="Times New Roman" w:hAnsi="Times New Roman" w:cs="Times New Roman"/>
          <w:bCs/>
          <w:sz w:val="28"/>
          <w:szCs w:val="28"/>
        </w:rPr>
        <w:t xml:space="preserve"> по применению наставничества</w:t>
      </w:r>
      <w:r w:rsidRPr="00550F01">
        <w:rPr>
          <w:rFonts w:ascii="Times New Roman" w:hAnsi="Times New Roman" w:cs="Times New Roman"/>
          <w:bCs/>
          <w:sz w:val="28"/>
          <w:szCs w:val="28"/>
        </w:rPr>
        <w:t xml:space="preserve"> на государственной гражданской службе</w:t>
      </w:r>
      <w:r w:rsidR="00491FEC" w:rsidRPr="00550F01">
        <w:rPr>
          <w:rFonts w:ascii="Times New Roman" w:hAnsi="Times New Roman" w:cs="Times New Roman"/>
          <w:bCs/>
          <w:sz w:val="28"/>
          <w:szCs w:val="28"/>
        </w:rPr>
        <w:t>, разработанно</w:t>
      </w:r>
      <w:r w:rsidR="00D76D98" w:rsidRPr="00550F01">
        <w:rPr>
          <w:rFonts w:ascii="Times New Roman" w:hAnsi="Times New Roman" w:cs="Times New Roman"/>
          <w:bCs/>
          <w:sz w:val="28"/>
          <w:szCs w:val="28"/>
        </w:rPr>
        <w:t>го</w:t>
      </w:r>
      <w:r w:rsidR="00491FEC" w:rsidRPr="00550F01">
        <w:rPr>
          <w:rFonts w:ascii="Times New Roman" w:hAnsi="Times New Roman" w:cs="Times New Roman"/>
          <w:bCs/>
          <w:sz w:val="28"/>
          <w:szCs w:val="28"/>
        </w:rPr>
        <w:t xml:space="preserve"> Министерством труда и социальной защиты РФ.</w:t>
      </w:r>
    </w:p>
    <w:p w:rsidR="00F96F47" w:rsidRDefault="00F96F47" w:rsidP="00390123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rFonts w:ascii="Arial" w:hAnsi="Arial" w:cs="Arial"/>
          <w:color w:val="000000"/>
          <w:sz w:val="23"/>
          <w:szCs w:val="23"/>
        </w:rPr>
      </w:pPr>
    </w:p>
    <w:sectPr w:rsidR="00F96F47" w:rsidSect="001D38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974CD"/>
    <w:multiLevelType w:val="hybridMultilevel"/>
    <w:tmpl w:val="6FDE3638"/>
    <w:lvl w:ilvl="0" w:tplc="6D3AD5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39E664F"/>
    <w:multiLevelType w:val="hybridMultilevel"/>
    <w:tmpl w:val="5FCC9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09E7"/>
    <w:rsid w:val="00013FF8"/>
    <w:rsid w:val="00027944"/>
    <w:rsid w:val="0003775E"/>
    <w:rsid w:val="0004515C"/>
    <w:rsid w:val="000F6596"/>
    <w:rsid w:val="00161AD5"/>
    <w:rsid w:val="001A3689"/>
    <w:rsid w:val="001A7CF6"/>
    <w:rsid w:val="001D3884"/>
    <w:rsid w:val="001E3D5A"/>
    <w:rsid w:val="002309F0"/>
    <w:rsid w:val="0026080E"/>
    <w:rsid w:val="00265BBC"/>
    <w:rsid w:val="002719F5"/>
    <w:rsid w:val="00351DC6"/>
    <w:rsid w:val="00390123"/>
    <w:rsid w:val="00491FEC"/>
    <w:rsid w:val="00550F01"/>
    <w:rsid w:val="005907B4"/>
    <w:rsid w:val="005B1A16"/>
    <w:rsid w:val="00633796"/>
    <w:rsid w:val="006F296A"/>
    <w:rsid w:val="00787DF4"/>
    <w:rsid w:val="007A4EE4"/>
    <w:rsid w:val="00823DC6"/>
    <w:rsid w:val="009004B5"/>
    <w:rsid w:val="00917ADD"/>
    <w:rsid w:val="00966DAD"/>
    <w:rsid w:val="009709E7"/>
    <w:rsid w:val="00A12EC1"/>
    <w:rsid w:val="00A55284"/>
    <w:rsid w:val="00A82CA0"/>
    <w:rsid w:val="00A9065F"/>
    <w:rsid w:val="00B13612"/>
    <w:rsid w:val="00B81D7D"/>
    <w:rsid w:val="00CE4B96"/>
    <w:rsid w:val="00D76D98"/>
    <w:rsid w:val="00E40057"/>
    <w:rsid w:val="00E54DC0"/>
    <w:rsid w:val="00EB3B2C"/>
    <w:rsid w:val="00F47700"/>
    <w:rsid w:val="00F96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884"/>
  </w:style>
  <w:style w:type="paragraph" w:styleId="1">
    <w:name w:val="heading 1"/>
    <w:basedOn w:val="a"/>
    <w:link w:val="10"/>
    <w:uiPriority w:val="9"/>
    <w:qFormat/>
    <w:rsid w:val="00966D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09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9709E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66DA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F477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40057"/>
  </w:style>
  <w:style w:type="character" w:styleId="a5">
    <w:name w:val="Hyperlink"/>
    <w:basedOn w:val="a0"/>
    <w:uiPriority w:val="99"/>
    <w:semiHidden/>
    <w:unhideWhenUsed/>
    <w:rsid w:val="00E4005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4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7FFE24-1A2C-43B4-B858-FAF101CF5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Dyubina Natalia</dc:creator>
  <cp:keywords/>
  <dc:description/>
  <cp:lastModifiedBy>Dyubina Natalia</cp:lastModifiedBy>
  <cp:revision>3</cp:revision>
  <cp:lastPrinted>2016-10-26T11:43:00Z</cp:lastPrinted>
  <dcterms:created xsi:type="dcterms:W3CDTF">2016-10-27T09:53:00Z</dcterms:created>
  <dcterms:modified xsi:type="dcterms:W3CDTF">2016-10-27T09:54:00Z</dcterms:modified>
</cp:coreProperties>
</file>